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5BF8DD28" w:rsidR="000A029B" w:rsidRPr="004B76E0" w:rsidRDefault="00003375" w:rsidP="006F63EB">
            <w:r w:rsidRPr="00003375">
              <w:t>TCD-2</w:t>
            </w:r>
            <w:r w:rsidR="00650209">
              <w:t>6</w:t>
            </w:r>
            <w:r w:rsidRPr="00003375">
              <w:t>-C</w:t>
            </w:r>
            <w:r w:rsidR="00501E5E">
              <w:t xml:space="preserve">2493 </w:t>
            </w:r>
            <w:r w:rsidR="006F63EB">
              <w:t xml:space="preserve">Request for Tenders dated </w:t>
            </w:r>
            <w:r w:rsidR="00501E5E">
              <w:t>20/07/2026</w:t>
            </w:r>
            <w:r w:rsidR="0061225A">
              <w:t xml:space="preserve"> </w:t>
            </w:r>
            <w:r w:rsidR="006F63EB">
              <w:t>for the</w:t>
            </w:r>
            <w:r w:rsidR="00650209">
              <w:t xml:space="preserve"> provision of</w:t>
            </w:r>
            <w:r w:rsidR="006F63EB">
              <w:t xml:space="preserve"> </w:t>
            </w:r>
            <w:r w:rsidR="00501E5E">
              <w:t xml:space="preserve">Student support services, Personal Assistants and Note taker Services </w:t>
            </w:r>
            <w:r w:rsidR="00650209" w:rsidRPr="00650209">
              <w:t>for Trinity College Dublin, the University of Dublin</w:t>
            </w:r>
            <w:r w:rsidR="00501E5E">
              <w:t xml:space="preserve"> and University of Dublin </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59C2549F" w:rsidR="000A029B" w:rsidRPr="004B76E0" w:rsidRDefault="00501E5E" w:rsidP="00EC62F5">
            <w:pPr>
              <w:rPr>
                <w:b/>
              </w:rPr>
            </w:pPr>
            <w:r w:rsidRPr="00501E5E">
              <w:t>provision of Student support services, Personal Assistants and Note taker Services</w:t>
            </w:r>
            <w:r w:rsidRPr="00501E5E">
              <w:t xml:space="preserve"> </w:t>
            </w:r>
            <w:r w:rsidR="00650209" w:rsidRPr="00650209">
              <w:t>for Trinity College Dublin, the University of Dublin</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35C0CE47" w:rsidR="000A029B" w:rsidRPr="004B76E0" w:rsidRDefault="00003375" w:rsidP="00430861">
            <w:pPr>
              <w:rPr>
                <w:b/>
              </w:rPr>
            </w:pPr>
            <w:r w:rsidRPr="00003375">
              <w:rPr>
                <w:rFonts w:cs="Calibri"/>
              </w:rPr>
              <w:t>TCD-2</w:t>
            </w:r>
            <w:r w:rsidR="00650209">
              <w:rPr>
                <w:rFonts w:cs="Calibri"/>
              </w:rPr>
              <w:t>6-C</w:t>
            </w:r>
            <w:r w:rsidR="00501E5E">
              <w:rPr>
                <w:rFonts w:cs="Calibri"/>
              </w:rPr>
              <w:t>2493</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2855E56F" w:rsidR="000A029B" w:rsidRPr="004B76E0" w:rsidRDefault="000A029B" w:rsidP="007E0DEA">
            <w:pPr>
              <w:spacing w:line="240" w:lineRule="auto"/>
              <w:rPr>
                <w:rFonts w:cstheme="minorHAnsi"/>
              </w:rPr>
            </w:pP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024F914B" w:rsidR="000A029B" w:rsidRPr="004B76E0" w:rsidRDefault="000A029B" w:rsidP="007E0DEA">
            <w:pPr>
              <w:spacing w:line="240" w:lineRule="auto"/>
              <w:rPr>
                <w:rFonts w:cstheme="minorHAnsi"/>
              </w:rPr>
            </w:pP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4185A60A" w:rsidR="000A029B" w:rsidRPr="004B76E0" w:rsidRDefault="000A029B" w:rsidP="007E0DEA">
            <w:pPr>
              <w:spacing w:line="240" w:lineRule="auto"/>
              <w:rPr>
                <w:rFonts w:cstheme="minorHAnsi"/>
              </w:rPr>
            </w:pP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3F3FA587" w:rsidR="000A029B" w:rsidRPr="004B76E0" w:rsidRDefault="000A029B" w:rsidP="007E0DEA">
            <w:pPr>
              <w:spacing w:line="240" w:lineRule="auto"/>
              <w:rPr>
                <w:rFonts w:cstheme="minorHAnsi"/>
              </w:rPr>
            </w:pP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07BDF900" w:rsidR="000A029B" w:rsidRPr="004B76E0" w:rsidRDefault="000A029B" w:rsidP="007E0DEA">
            <w:pPr>
              <w:spacing w:line="240" w:lineRule="auto"/>
              <w:rPr>
                <w:rFonts w:cstheme="minorHAnsi"/>
              </w:rPr>
            </w:pP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1E061705" w:rsidR="000A029B" w:rsidRPr="004B76E0" w:rsidRDefault="000A029B" w:rsidP="007E0DEA">
            <w:pPr>
              <w:spacing w:line="240" w:lineRule="auto"/>
              <w:rPr>
                <w:rFonts w:cstheme="minorHAnsi"/>
              </w:rPr>
            </w:pP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54CF382C"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Check1"/>
                        <w:enabled/>
                        <w:calcOnExit w:val="0"/>
                        <w:checkBox>
                          <w:sizeAuto/>
                          <w:default w:val="0"/>
                        </w:checkBox>
                      </w:ffData>
                    </w:fldChar>
                  </w:r>
                  <w:bookmarkStart w:id="0" w:name="Check1"/>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1C279EB4" w:rsidR="000A029B" w:rsidRPr="004B76E0" w:rsidRDefault="00650209" w:rsidP="007E0DEA">
                  <w:pPr>
                    <w:spacing w:line="240" w:lineRule="auto"/>
                    <w:rPr>
                      <w:rFonts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1CDF19D1" w:rsidR="000A029B" w:rsidRPr="004B76E0" w:rsidRDefault="00155CA8"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14B0B41F"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2E190481" w:rsidR="000A029B" w:rsidRPr="004B76E0" w:rsidRDefault="00155CA8" w:rsidP="007E0DEA">
            <w:pPr>
              <w:spacing w:line="240" w:lineRule="auto"/>
              <w:rPr>
                <w:rFonts w:cstheme="minorHAnsi"/>
              </w:rPr>
            </w:pPr>
            <w:r>
              <w:rPr>
                <w:rFonts w:cstheme="minorHAnsi"/>
              </w:rPr>
              <w:t xml:space="preserve">N/A </w:t>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625B924B"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2738E1A4" w:rsidR="000A029B" w:rsidRPr="004B76E0" w:rsidRDefault="00155CA8" w:rsidP="007E0DEA">
            <w:pPr>
              <w:pStyle w:val="Revision"/>
              <w:spacing w:after="120"/>
              <w:rPr>
                <w:rFonts w:asciiTheme="minorHAnsi" w:hAnsiTheme="minorHAnsi" w:cstheme="minorHAnsi"/>
                <w:sz w:val="22"/>
                <w:szCs w:val="22"/>
              </w:rPr>
            </w:pPr>
            <w:r>
              <w:rPr>
                <w:rFonts w:asciiTheme="minorHAnsi" w:hAnsiTheme="minorHAnsi" w:cstheme="minorHAnsi"/>
                <w:sz w:val="22"/>
                <w:szCs w:val="22"/>
              </w:rPr>
              <w:t>No Lots</w:t>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6E083E74" w:rsidR="000A029B" w:rsidRPr="001A043B" w:rsidRDefault="000A029B" w:rsidP="00F83E26">
            <w:pPr>
              <w:pStyle w:val="Revision"/>
              <w:spacing w:after="120"/>
              <w:rPr>
                <w:rFonts w:asciiTheme="minorHAnsi" w:hAnsiTheme="minorHAnsi"/>
                <w:sz w:val="22"/>
                <w:szCs w:val="22"/>
              </w:rPr>
            </w:pP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4D50E7F8" w:rsidR="000A029B" w:rsidRPr="001A043B" w:rsidRDefault="000A029B" w:rsidP="00F83E26">
            <w:pPr>
              <w:pStyle w:val="Revision"/>
              <w:spacing w:after="120"/>
              <w:rPr>
                <w:rFonts w:asciiTheme="minorHAnsi" w:hAnsiTheme="minorHAnsi"/>
                <w:b/>
                <w:sz w:val="22"/>
                <w:szCs w:val="22"/>
              </w:rPr>
            </w:pP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33DFEA70" w:rsidR="000A029B" w:rsidRPr="001A043B" w:rsidRDefault="000A029B" w:rsidP="00F83E26">
            <w:pPr>
              <w:pStyle w:val="Revision"/>
              <w:spacing w:after="120"/>
              <w:rPr>
                <w:rFonts w:asciiTheme="minorHAnsi" w:hAnsiTheme="minorHAnsi"/>
                <w:sz w:val="22"/>
                <w:szCs w:val="22"/>
              </w:rPr>
            </w:pP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3031A042" w:rsidR="000A029B" w:rsidRPr="001A043B" w:rsidRDefault="000A029B" w:rsidP="00F83E26">
            <w:pPr>
              <w:pStyle w:val="Revision"/>
              <w:spacing w:after="120"/>
              <w:rPr>
                <w:rFonts w:asciiTheme="minorHAnsi" w:hAnsiTheme="minorHAnsi"/>
                <w:sz w:val="22"/>
                <w:szCs w:val="22"/>
              </w:rPr>
            </w:pP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ADDC815" w:rsidR="000A029B" w:rsidRPr="001A043B" w:rsidRDefault="000A029B" w:rsidP="00F83E26">
            <w:pPr>
              <w:pStyle w:val="Revision"/>
              <w:spacing w:after="120"/>
              <w:rPr>
                <w:rFonts w:asciiTheme="minorHAnsi" w:hAnsiTheme="minorHAnsi"/>
                <w:sz w:val="22"/>
                <w:szCs w:val="22"/>
              </w:rPr>
            </w:pP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2951D21B" w:rsidR="000A029B" w:rsidRPr="001A043B" w:rsidRDefault="000A029B" w:rsidP="00F83E26">
            <w:pPr>
              <w:pStyle w:val="Revision"/>
              <w:spacing w:after="120"/>
              <w:rPr>
                <w:rFonts w:asciiTheme="minorHAnsi" w:hAnsiTheme="minorHAnsi"/>
                <w:sz w:val="22"/>
                <w:szCs w:val="22"/>
              </w:rPr>
            </w:pP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2D9E449D"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1BA5778B"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41086B4F" w:rsidR="000A029B" w:rsidRPr="001A043B" w:rsidRDefault="00650209" w:rsidP="006A47BF">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24BB9061" w:rsidR="000A029B" w:rsidRPr="006A47BF" w:rsidRDefault="00650209" w:rsidP="006A47BF">
                  <w:pPr>
                    <w:spacing w:line="240" w:lineRule="auto"/>
                    <w:rPr>
                      <w:rFonts w:eastAsia="Arial" w:cs="Calibri"/>
                    </w:rPr>
                  </w:pPr>
                  <w:r>
                    <w:rPr>
                      <w:rFonts w:eastAsia="Arial" w:cs="Calibri"/>
                      <w:color w:val="000000" w:themeColor="text1"/>
                    </w:rPr>
                    <w:fldChar w:fldCharType="begin">
                      <w:ffData>
                        <w:name w:val=""/>
                        <w:enabled/>
                        <w:calcOnExit w:val="0"/>
                        <w:checkBox>
                          <w:sizeAuto/>
                          <w:default w:val="0"/>
                        </w:checkBox>
                      </w:ffData>
                    </w:fldChar>
                  </w:r>
                  <w:r>
                    <w:rPr>
                      <w:rFonts w:eastAsia="Arial" w:cs="Calibri"/>
                      <w:color w:val="000000" w:themeColor="text1"/>
                    </w:rPr>
                    <w:instrText xml:space="preserve"> FORMCHECKBOX </w:instrText>
                  </w:r>
                  <w:r>
                    <w:rPr>
                      <w:rFonts w:eastAsia="Arial" w:cs="Calibri"/>
                      <w:color w:val="000000" w:themeColor="text1"/>
                    </w:rPr>
                  </w:r>
                  <w:r>
                    <w:rPr>
                      <w:rFonts w:eastAsia="Arial" w:cs="Calibri"/>
                      <w:color w:val="000000" w:themeColor="text1"/>
                    </w:rPr>
                    <w:fldChar w:fldCharType="separate"/>
                  </w:r>
                  <w:r>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34023B5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359BB2B2"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2DB88CD7"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5E48FCAC"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68AE5A3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2CA897C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19E7BA70"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3B478C51"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50680445"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13D5F36F"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39780A2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36E8547B" w:rsidR="000A029B" w:rsidRPr="001942D4" w:rsidRDefault="00650209" w:rsidP="00430861">
                  <w:pPr>
                    <w:spacing w:after="0"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separate"/>
                  </w:r>
                  <w:r>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484ADC49" w:rsidR="000A029B" w:rsidRPr="00E77AD7" w:rsidRDefault="000A029B" w:rsidP="00CD2B28">
      <w:pPr>
        <w:rPr>
          <w:b/>
          <w:bCs/>
          <w:i/>
        </w:rPr>
      </w:pPr>
      <w:r w:rsidRPr="00A10ABD">
        <w:rPr>
          <w:i/>
        </w:rPr>
        <w:t xml:space="preserve">The undersigned formally consent to </w:t>
      </w:r>
      <w:sdt>
        <w:sdtPr>
          <w:rPr>
            <w:i/>
          </w:rPr>
          <w:id w:val="35690057"/>
        </w:sdtPr>
        <w:sdtEndPr>
          <w:rPr>
            <w:highlight w:val="yellow"/>
          </w:rPr>
        </w:sdtEndPr>
        <w:sdtContent>
          <w:r w:rsidR="00E77AD7" w:rsidRPr="00E77AD7">
            <w:rPr>
              <w:b/>
              <w:bCs/>
              <w:i/>
            </w:rPr>
            <w:t>Trinity College Dublin, the University of Dublin</w:t>
          </w:r>
          <w:r w:rsidR="00E77AD7">
            <w:rPr>
              <w:i/>
            </w:rPr>
            <w:t xml:space="preserve"> </w:t>
          </w:r>
        </w:sdtContent>
      </w:sdt>
      <w:r w:rsidRPr="00447F8D">
        <w:rPr>
          <w:i/>
        </w:rPr>
        <w:t xml:space="preserve"> gaining access to documents supporting the information, which has been provided in  this European Single Procurement Document for the purposes of </w:t>
      </w:r>
      <w:r w:rsidR="00E77AD7" w:rsidRPr="00E77AD7">
        <w:rPr>
          <w:b/>
          <w:bCs/>
          <w:i/>
        </w:rPr>
        <w:t xml:space="preserve">The Supply of Plumbing </w:t>
      </w:r>
      <w:r w:rsidR="00E77AD7">
        <w:rPr>
          <w:b/>
          <w:bCs/>
          <w:i/>
        </w:rPr>
        <w:t xml:space="preserve">Supplies and </w:t>
      </w:r>
      <w:r w:rsidR="00E77AD7" w:rsidRPr="00E77AD7">
        <w:rPr>
          <w:b/>
          <w:bCs/>
          <w:i/>
        </w:rPr>
        <w:t xml:space="preserve">Components – TCD-25-C1960 </w:t>
      </w:r>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09FDCF99"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6911DD0C"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6D5A0599"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3195C288"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5954B04C" w:rsidR="000A029B" w:rsidRPr="0096779D" w:rsidRDefault="000A029B" w:rsidP="00CD2B28">
            <w:pPr>
              <w:pStyle w:val="Bullet"/>
              <w:tabs>
                <w:tab w:val="left" w:pos="2694"/>
                <w:tab w:val="left" w:pos="6120"/>
                <w:tab w:val="left" w:pos="7920"/>
              </w:tabs>
              <w:spacing w:after="120" w:line="271" w:lineRule="auto"/>
              <w:rPr>
                <w:rFonts w:cs="Calibri"/>
                <w:b/>
              </w:rPr>
            </w:pP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BA34" w14:textId="77777777" w:rsidR="00F42B5C" w:rsidRDefault="00F42B5C" w:rsidP="000A029B">
      <w:pPr>
        <w:spacing w:after="0" w:line="240" w:lineRule="auto"/>
      </w:pPr>
      <w:r>
        <w:separator/>
      </w:r>
    </w:p>
  </w:endnote>
  <w:endnote w:type="continuationSeparator" w:id="0">
    <w:p w14:paraId="4E19F41C" w14:textId="77777777" w:rsidR="00F42B5C" w:rsidRDefault="00F42B5C"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8094B" w14:textId="77777777" w:rsidR="00F42B5C" w:rsidRDefault="00F42B5C" w:rsidP="000A029B">
      <w:pPr>
        <w:spacing w:after="0" w:line="240" w:lineRule="auto"/>
      </w:pPr>
      <w:r>
        <w:separator/>
      </w:r>
    </w:p>
  </w:footnote>
  <w:footnote w:type="continuationSeparator" w:id="0">
    <w:p w14:paraId="71C4B0FA" w14:textId="77777777" w:rsidR="00F42B5C" w:rsidRDefault="00F42B5C"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55CA8"/>
    <w:rsid w:val="0019164D"/>
    <w:rsid w:val="00222BB8"/>
    <w:rsid w:val="0026160E"/>
    <w:rsid w:val="002B77A0"/>
    <w:rsid w:val="002E0A5A"/>
    <w:rsid w:val="00301F4B"/>
    <w:rsid w:val="0034064D"/>
    <w:rsid w:val="00501E5E"/>
    <w:rsid w:val="00572CCE"/>
    <w:rsid w:val="00605373"/>
    <w:rsid w:val="0061225A"/>
    <w:rsid w:val="00650209"/>
    <w:rsid w:val="0068475D"/>
    <w:rsid w:val="006F63EB"/>
    <w:rsid w:val="00721D18"/>
    <w:rsid w:val="007B42F7"/>
    <w:rsid w:val="00891E97"/>
    <w:rsid w:val="008B2A0F"/>
    <w:rsid w:val="008E0057"/>
    <w:rsid w:val="008E3ABE"/>
    <w:rsid w:val="00987E41"/>
    <w:rsid w:val="00AA7EC4"/>
    <w:rsid w:val="00DC6854"/>
    <w:rsid w:val="00E63BE8"/>
    <w:rsid w:val="00E77AD7"/>
    <w:rsid w:val="00EC5965"/>
    <w:rsid w:val="00EC62F5"/>
    <w:rsid w:val="00F1407D"/>
    <w:rsid w:val="00F42B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character" w:styleId="UnresolvedMention">
    <w:name w:val="Unresolved Mention"/>
    <w:basedOn w:val="DefaultParagraphFont"/>
    <w:uiPriority w:val="99"/>
    <w:semiHidden/>
    <w:unhideWhenUsed/>
    <w:rsid w:val="0015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2958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2</cp:revision>
  <cp:lastPrinted>2025-05-14T07:59:00Z</cp:lastPrinted>
  <dcterms:created xsi:type="dcterms:W3CDTF">2026-07-20T15:27:00Z</dcterms:created>
  <dcterms:modified xsi:type="dcterms:W3CDTF">2026-07-20T15:27:00Z</dcterms:modified>
</cp:coreProperties>
</file>